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40D11" w:rsidRDefault="00840D11" w:rsidP="00840D11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840D11" w:rsidRDefault="00840D11" w:rsidP="00840D11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bookmarkStart w:id="0" w:name="_GoBack"/>
      <w:bookmarkEnd w:id="0"/>
      <w:r w:rsidR="00A06A1C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A06A1C">
        <w:rPr>
          <w:rFonts w:ascii="Century" w:hAnsi="Century"/>
          <w:bCs/>
          <w:sz w:val="32"/>
          <w:szCs w:val="32"/>
        </w:rPr>
        <w:t>22/24</w:t>
      </w:r>
      <w:r w:rsidR="00A06A1C" w:rsidRPr="00A87819">
        <w:rPr>
          <w:rFonts w:ascii="Century" w:hAnsi="Century"/>
          <w:bCs/>
          <w:sz w:val="32"/>
          <w:szCs w:val="32"/>
        </w:rPr>
        <w:t>-</w:t>
      </w:r>
      <w:r w:rsidR="007C5ABD">
        <w:rPr>
          <w:rFonts w:ascii="Century" w:hAnsi="Century"/>
          <w:bCs/>
          <w:sz w:val="32"/>
          <w:szCs w:val="32"/>
        </w:rPr>
        <w:t>5</w:t>
      </w:r>
      <w:r w:rsidR="00A06A1C">
        <w:rPr>
          <w:rFonts w:ascii="Century" w:hAnsi="Century"/>
          <w:bCs/>
          <w:sz w:val="32"/>
          <w:szCs w:val="32"/>
          <w:lang w:val="uk-UA"/>
        </w:rPr>
        <w:t>100</w:t>
      </w:r>
    </w:p>
    <w:p w:rsidR="00CE5218" w:rsidRPr="00A06A1C" w:rsidRDefault="00CE5218" w:rsidP="00840D1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840D11" w:rsidRPr="00CE5218" w:rsidRDefault="006E174A" w:rsidP="00840D11">
      <w:pPr>
        <w:rPr>
          <w:rFonts w:ascii="Century" w:hAnsi="Century"/>
          <w:sz w:val="28"/>
          <w:szCs w:val="28"/>
          <w:lang w:val="uk-UA"/>
        </w:rPr>
      </w:pPr>
      <w:r w:rsidRPr="00CE5218">
        <w:rPr>
          <w:rFonts w:ascii="Century" w:hAnsi="Century"/>
          <w:sz w:val="28"/>
          <w:szCs w:val="28"/>
          <w:lang w:val="uk-UA"/>
        </w:rPr>
        <w:t xml:space="preserve">29 вересня </w:t>
      </w:r>
      <w:r w:rsidR="00840D11" w:rsidRPr="00CE5218">
        <w:rPr>
          <w:rFonts w:ascii="Century" w:hAnsi="Century"/>
          <w:sz w:val="28"/>
          <w:szCs w:val="28"/>
          <w:lang w:val="uk-UA"/>
        </w:rPr>
        <w:t>2022 року</w:t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840D11" w:rsidRPr="00CE5218">
        <w:rPr>
          <w:rFonts w:ascii="Century" w:hAnsi="Century"/>
          <w:sz w:val="28"/>
          <w:szCs w:val="28"/>
          <w:lang w:val="uk-UA"/>
        </w:rPr>
        <w:tab/>
      </w:r>
      <w:r w:rsidR="00CE5218">
        <w:rPr>
          <w:rFonts w:ascii="Century" w:hAnsi="Century"/>
          <w:sz w:val="28"/>
          <w:szCs w:val="28"/>
          <w:lang w:val="uk-UA"/>
        </w:rPr>
        <w:t xml:space="preserve">     </w:t>
      </w:r>
      <w:r w:rsidR="00840D11" w:rsidRPr="00CE5218">
        <w:rPr>
          <w:rFonts w:ascii="Century" w:hAnsi="Century"/>
          <w:sz w:val="28"/>
          <w:szCs w:val="28"/>
          <w:lang w:val="uk-UA"/>
        </w:rPr>
        <w:t>м. Городок</w:t>
      </w:r>
    </w:p>
    <w:p w:rsidR="00840D11" w:rsidRPr="00CE5218" w:rsidRDefault="00840D11" w:rsidP="00840D11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40D11" w:rsidRPr="00CE5218" w:rsidRDefault="00840D11" w:rsidP="00840D11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E5218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CE5218">
        <w:rPr>
          <w:rFonts w:ascii="Century" w:hAnsi="Century"/>
          <w:b/>
          <w:sz w:val="26"/>
          <w:szCs w:val="26"/>
          <w:lang w:val="uk-UA"/>
        </w:rPr>
        <w:t>Здирського</w:t>
      </w:r>
      <w:proofErr w:type="spellEnd"/>
      <w:r w:rsidRPr="00CE5218">
        <w:rPr>
          <w:rFonts w:ascii="Century" w:hAnsi="Century"/>
          <w:b/>
          <w:sz w:val="26"/>
          <w:szCs w:val="26"/>
          <w:lang w:val="uk-UA"/>
        </w:rPr>
        <w:t xml:space="preserve"> Андрія Ігоровича та Кушніра Сергія Миколайовича </w:t>
      </w:r>
      <w:r w:rsidR="005A2E32" w:rsidRPr="00CE5218">
        <w:rPr>
          <w:rFonts w:ascii="Century" w:hAnsi="Century"/>
          <w:b/>
          <w:sz w:val="26"/>
          <w:szCs w:val="26"/>
          <w:lang w:val="uk-UA"/>
        </w:rPr>
        <w:t xml:space="preserve">на території Городоцької міської ради (за межами м. Городок) </w:t>
      </w:r>
      <w:r w:rsidRPr="00CE5218">
        <w:rPr>
          <w:rFonts w:ascii="Century" w:hAnsi="Century"/>
          <w:b/>
          <w:sz w:val="26"/>
          <w:szCs w:val="26"/>
          <w:lang w:val="uk-UA"/>
        </w:rPr>
        <w:t>для зміни її цільового призначення із «для ведення особистого селянського господарства» на «для розміщення та експлуатації</w:t>
      </w:r>
      <w:r w:rsidR="00CE52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b/>
          <w:sz w:val="26"/>
          <w:szCs w:val="26"/>
          <w:lang w:val="uk-UA"/>
        </w:rPr>
        <w:t>основних, підсобних і допоміжних</w:t>
      </w:r>
      <w:r w:rsidR="00CE52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b/>
          <w:sz w:val="26"/>
          <w:szCs w:val="26"/>
          <w:lang w:val="uk-UA"/>
        </w:rPr>
        <w:t>будівель та споруд</w:t>
      </w:r>
      <w:r w:rsidR="00CE52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b/>
          <w:sz w:val="26"/>
          <w:szCs w:val="26"/>
          <w:lang w:val="uk-UA"/>
        </w:rPr>
        <w:t>підприємств</w:t>
      </w:r>
      <w:r w:rsidR="00CE52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b/>
          <w:sz w:val="26"/>
          <w:szCs w:val="26"/>
          <w:lang w:val="uk-UA"/>
        </w:rPr>
        <w:t>переробної, машинобудівної та іншої</w:t>
      </w:r>
      <w:r w:rsidR="00CE521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b/>
          <w:sz w:val="26"/>
          <w:szCs w:val="26"/>
          <w:lang w:val="uk-UA"/>
        </w:rPr>
        <w:t xml:space="preserve">промисловості» та затвердження </w:t>
      </w:r>
      <w:r w:rsidR="005A2E32" w:rsidRPr="00CE5218">
        <w:rPr>
          <w:rFonts w:ascii="Century" w:hAnsi="Century"/>
          <w:b/>
          <w:sz w:val="26"/>
          <w:szCs w:val="26"/>
          <w:lang w:val="uk-UA"/>
        </w:rPr>
        <w:t xml:space="preserve">технічної документації  з </w:t>
      </w:r>
      <w:r w:rsidRPr="00CE5218">
        <w:rPr>
          <w:rFonts w:ascii="Century" w:hAnsi="Century"/>
          <w:b/>
          <w:sz w:val="26"/>
          <w:szCs w:val="26"/>
          <w:lang w:val="uk-UA"/>
        </w:rPr>
        <w:t>нормативної грошової оцінки на земельну ділянку</w:t>
      </w:r>
    </w:p>
    <w:p w:rsidR="00840D11" w:rsidRPr="00CE5218" w:rsidRDefault="00840D11" w:rsidP="00840D11">
      <w:pPr>
        <w:rPr>
          <w:rFonts w:ascii="Century" w:hAnsi="Century"/>
          <w:sz w:val="26"/>
          <w:szCs w:val="26"/>
          <w:lang w:val="uk-UA"/>
        </w:rPr>
      </w:pPr>
    </w:p>
    <w:p w:rsidR="00840D11" w:rsidRDefault="00CE5218" w:rsidP="00840D1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Здирського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 xml:space="preserve"> А.І. та Кушніра С.М., про затвердження проекту землеустрою щодо відведення земельної ділянки приватної власності </w:t>
      </w:r>
      <w:r w:rsidR="005A2E32" w:rsidRPr="00CE5218">
        <w:rPr>
          <w:rFonts w:ascii="Century" w:hAnsi="Century"/>
          <w:sz w:val="26"/>
          <w:szCs w:val="26"/>
          <w:lang w:val="uk-UA"/>
        </w:rPr>
        <w:t xml:space="preserve">на території Городоцької міської ради (за межами м. Городок) 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для зміни її цільового призначення із «для ведення особистого селянського господарства» на </w:t>
      </w:r>
      <w:r w:rsidR="000C0E4F" w:rsidRPr="00CE5218">
        <w:rPr>
          <w:rFonts w:ascii="Century" w:hAnsi="Century"/>
          <w:sz w:val="26"/>
          <w:szCs w:val="26"/>
          <w:lang w:val="uk-UA"/>
        </w:rPr>
        <w:t>«для розміщення та експлуатації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C0E4F" w:rsidRPr="00CE5218">
        <w:rPr>
          <w:rFonts w:ascii="Century" w:hAnsi="Century"/>
          <w:sz w:val="26"/>
          <w:szCs w:val="26"/>
          <w:lang w:val="uk-UA"/>
        </w:rPr>
        <w:t>основних, підсобних і допоміжних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C0E4F" w:rsidRPr="00CE5218">
        <w:rPr>
          <w:rFonts w:ascii="Century" w:hAnsi="Century"/>
          <w:sz w:val="26"/>
          <w:szCs w:val="26"/>
          <w:lang w:val="uk-UA"/>
        </w:rPr>
        <w:t>будівель та споруд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C0E4F" w:rsidRPr="00CE5218">
        <w:rPr>
          <w:rFonts w:ascii="Century" w:hAnsi="Century"/>
          <w:sz w:val="26"/>
          <w:szCs w:val="26"/>
          <w:lang w:val="uk-UA"/>
        </w:rPr>
        <w:t>підприємств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C0E4F" w:rsidRPr="00CE5218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C0E4F" w:rsidRPr="00CE5218">
        <w:rPr>
          <w:rFonts w:ascii="Century" w:hAnsi="Century"/>
          <w:sz w:val="26"/>
          <w:szCs w:val="26"/>
          <w:lang w:val="uk-UA"/>
        </w:rPr>
        <w:t xml:space="preserve">промисловості» та затвердження технічної документації з нормативної грошової оцінки даної земельної ділянки, 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відповідний проект землеустрою, розроблений 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0C0E4F" w:rsidRPr="00CE5218">
        <w:rPr>
          <w:rFonts w:ascii="Century" w:hAnsi="Century"/>
          <w:sz w:val="26"/>
          <w:szCs w:val="26"/>
          <w:lang w:val="uk-UA"/>
        </w:rPr>
        <w:t>Білінська</w:t>
      </w:r>
      <w:proofErr w:type="spellEnd"/>
      <w:r w:rsidR="000C0E4F" w:rsidRPr="00CE5218">
        <w:rPr>
          <w:rFonts w:ascii="Century" w:hAnsi="Century"/>
          <w:sz w:val="26"/>
          <w:szCs w:val="26"/>
          <w:lang w:val="uk-UA"/>
        </w:rPr>
        <w:t xml:space="preserve"> С.В</w:t>
      </w:r>
      <w:r w:rsidR="00840D11" w:rsidRPr="00CE5218">
        <w:rPr>
          <w:rFonts w:ascii="Century" w:hAnsi="Century"/>
          <w:sz w:val="26"/>
          <w:szCs w:val="26"/>
          <w:lang w:val="uk-UA"/>
        </w:rPr>
        <w:t>.</w:t>
      </w:r>
      <w:r w:rsidR="000C0E4F" w:rsidRPr="00CE5218">
        <w:rPr>
          <w:rFonts w:ascii="Century" w:hAnsi="Century"/>
          <w:sz w:val="26"/>
          <w:szCs w:val="26"/>
          <w:lang w:val="uk-UA"/>
        </w:rPr>
        <w:t xml:space="preserve"> та технічну документацію розроблену ПП «Центр ринкових досліджень»</w:t>
      </w:r>
      <w:r w:rsidR="00840D11" w:rsidRPr="00CE5218">
        <w:rPr>
          <w:rFonts w:ascii="Century" w:hAnsi="Century"/>
          <w:sz w:val="26"/>
          <w:szCs w:val="26"/>
          <w:lang w:val="uk-UA"/>
        </w:rPr>
        <w:t>, керуючись ст.ст. 12, 122</w:t>
      </w:r>
      <w:r w:rsidR="000C0E4F" w:rsidRPr="00CE5218">
        <w:rPr>
          <w:rFonts w:ascii="Century" w:hAnsi="Century"/>
          <w:sz w:val="26"/>
          <w:szCs w:val="26"/>
          <w:lang w:val="uk-UA"/>
        </w:rPr>
        <w:t>, 201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 Земельного кодексу України, ст. 25, 5</w:t>
      </w:r>
      <w:r w:rsidR="000C0E4F" w:rsidRPr="00CE5218">
        <w:rPr>
          <w:rFonts w:ascii="Century" w:hAnsi="Century"/>
          <w:sz w:val="26"/>
          <w:szCs w:val="26"/>
          <w:lang w:val="uk-UA"/>
        </w:rPr>
        <w:t>0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Закону України «Про землеустрій», </w:t>
      </w:r>
      <w:r w:rsidR="000C0E4F" w:rsidRPr="00CE5218">
        <w:rPr>
          <w:rFonts w:ascii="Century" w:hAnsi="Century"/>
          <w:sz w:val="26"/>
          <w:szCs w:val="26"/>
          <w:lang w:val="uk-UA" w:eastAsia="en-US"/>
        </w:rPr>
        <w:t>ст. 15, 18, 23  Закону України «Про оцінку земель»</w:t>
      </w:r>
      <w:r w:rsidR="00840D11" w:rsidRPr="00CE5218">
        <w:rPr>
          <w:rFonts w:ascii="Century" w:hAnsi="Century"/>
          <w:sz w:val="26"/>
          <w:szCs w:val="26"/>
          <w:lang w:val="uk-UA"/>
        </w:rPr>
        <w:t>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</w:t>
      </w:r>
      <w:r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CE5218" w:rsidRPr="00CE5218" w:rsidRDefault="00CE5218" w:rsidP="00840D11">
      <w:pPr>
        <w:jc w:val="both"/>
        <w:rPr>
          <w:rFonts w:ascii="Century" w:hAnsi="Century"/>
          <w:sz w:val="26"/>
          <w:szCs w:val="26"/>
          <w:lang w:val="uk-UA"/>
        </w:rPr>
      </w:pPr>
    </w:p>
    <w:p w:rsidR="00840D11" w:rsidRDefault="00840D11" w:rsidP="00840D1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CE5218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E5218" w:rsidRPr="00CE5218" w:rsidRDefault="00CE5218" w:rsidP="00840D11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D10D94" w:rsidRPr="00CE5218" w:rsidRDefault="00D10D94" w:rsidP="00D10D94">
      <w:pPr>
        <w:jc w:val="both"/>
        <w:rPr>
          <w:rFonts w:ascii="Century" w:hAnsi="Century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 xml:space="preserve">1.Затвердити проект землеустрою щодо відведення земельної ділянки приватної власності </w:t>
      </w:r>
      <w:proofErr w:type="spellStart"/>
      <w:r w:rsidRPr="00CE5218">
        <w:rPr>
          <w:rFonts w:ascii="Century" w:hAnsi="Century"/>
          <w:sz w:val="26"/>
          <w:szCs w:val="26"/>
          <w:lang w:val="uk-UA"/>
        </w:rPr>
        <w:t>Здирського</w:t>
      </w:r>
      <w:proofErr w:type="spellEnd"/>
      <w:r w:rsidRPr="00CE5218">
        <w:rPr>
          <w:rFonts w:ascii="Century" w:hAnsi="Century"/>
          <w:sz w:val="26"/>
          <w:szCs w:val="26"/>
          <w:lang w:val="uk-UA"/>
        </w:rPr>
        <w:t xml:space="preserve"> Андрія Ігоровича та Кушніра Сергія Миколайовича для зміни цільового призначення площею 2,0000 га. кадастровий номер 4620910100:04:000:0037 на території Городоцької міської ради (за межами м. Городок), Львівського району Львівської області із «для ведення особистого селянського господарства» на «для розміщення та </w:t>
      </w:r>
      <w:r w:rsidRPr="00CE5218">
        <w:rPr>
          <w:rFonts w:ascii="Century" w:hAnsi="Century"/>
          <w:sz w:val="26"/>
          <w:szCs w:val="26"/>
          <w:lang w:val="uk-UA"/>
        </w:rPr>
        <w:lastRenderedPageBreak/>
        <w:t>експлуатації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основних, підсобних і допоміжних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будівель та споруд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підприємств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промисловості».</w:t>
      </w:r>
    </w:p>
    <w:p w:rsidR="00D10D94" w:rsidRPr="00CE5218" w:rsidRDefault="00D10D94" w:rsidP="00D10D94">
      <w:pPr>
        <w:jc w:val="both"/>
        <w:rPr>
          <w:rFonts w:ascii="Century" w:hAnsi="Century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CE5218">
        <w:rPr>
          <w:rFonts w:ascii="Century" w:hAnsi="Century"/>
          <w:sz w:val="26"/>
          <w:szCs w:val="26"/>
          <w:lang w:val="uk-UA"/>
        </w:rPr>
        <w:t>Здирського</w:t>
      </w:r>
      <w:proofErr w:type="spellEnd"/>
      <w:r w:rsidRPr="00CE5218">
        <w:rPr>
          <w:rFonts w:ascii="Century" w:hAnsi="Century"/>
          <w:sz w:val="26"/>
          <w:szCs w:val="26"/>
          <w:lang w:val="uk-UA"/>
        </w:rPr>
        <w:t xml:space="preserve"> Андрія Ігоровича та Кушніра Сергія Миколайовича площею 2,0000 га. кадастровий номер 4620910100:04:000:0037 на території Городоцької міської ради (за межами м. Городок), Львівського району Львівської області із «для ведення особистого селянського господарства» на «для розміщення та експлуатації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основних, підсобних і допоміжних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будівель та споруд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підприємств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  <w:lang w:val="uk-UA"/>
        </w:rPr>
        <w:t>промисловості».</w:t>
      </w:r>
    </w:p>
    <w:p w:rsidR="00A55B77" w:rsidRPr="00CE5218" w:rsidRDefault="00D10D94" w:rsidP="00A55B77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>3</w:t>
      </w:r>
      <w:r w:rsidRPr="00CE5218">
        <w:rPr>
          <w:rFonts w:ascii="Century" w:hAnsi="Century"/>
          <w:b/>
          <w:sz w:val="26"/>
          <w:szCs w:val="26"/>
          <w:lang w:val="uk-UA"/>
        </w:rPr>
        <w:t>.</w:t>
      </w:r>
      <w:r w:rsidR="00A55B77" w:rsidRPr="00CE5218">
        <w:rPr>
          <w:rFonts w:ascii="Century" w:hAnsi="Century"/>
          <w:color w:val="222222"/>
          <w:sz w:val="26"/>
          <w:szCs w:val="26"/>
          <w:lang w:val="uk-UA"/>
        </w:rPr>
        <w:t xml:space="preserve">Затвердити технічну документацію з нормативної грошової оцінки земельної ділянки, площею 2,0000 га кадастровий номер </w:t>
      </w:r>
      <w:r w:rsidR="00A55B77" w:rsidRPr="00CE5218">
        <w:rPr>
          <w:rFonts w:ascii="Century" w:hAnsi="Century"/>
          <w:sz w:val="26"/>
          <w:szCs w:val="26"/>
          <w:lang w:val="uk-UA"/>
        </w:rPr>
        <w:t>4620910100:04:000:0037</w:t>
      </w:r>
      <w:r w:rsidR="00A55B77" w:rsidRPr="00CE5218">
        <w:rPr>
          <w:rFonts w:ascii="Century" w:hAnsi="Century"/>
          <w:color w:val="222222"/>
          <w:sz w:val="26"/>
          <w:szCs w:val="26"/>
          <w:lang w:val="uk-UA"/>
        </w:rPr>
        <w:t xml:space="preserve">, </w:t>
      </w:r>
      <w:r w:rsidR="00A55B77" w:rsidRPr="00CE5218">
        <w:rPr>
          <w:rFonts w:ascii="Century" w:hAnsi="Century"/>
          <w:sz w:val="26"/>
          <w:szCs w:val="26"/>
          <w:lang w:val="uk-UA"/>
        </w:rPr>
        <w:t>для розміщення та експлуатації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основних, підсобних і допоміжних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будівель та споруд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підприємств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промисловості на території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A55B77" w:rsidRPr="00CE5218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міської ради (за межами м. Городок) Львівського району Львівської області.</w:t>
      </w:r>
    </w:p>
    <w:p w:rsidR="00A55B77" w:rsidRPr="00CE5218" w:rsidRDefault="00D10D94" w:rsidP="00A55B77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CE5218">
        <w:rPr>
          <w:rFonts w:ascii="Century" w:hAnsi="Century"/>
          <w:color w:val="222222"/>
          <w:sz w:val="26"/>
          <w:szCs w:val="26"/>
          <w:lang w:val="uk-UA"/>
        </w:rPr>
        <w:t>4.</w:t>
      </w:r>
      <w:r w:rsidR="00A55B77" w:rsidRPr="00CE5218">
        <w:rPr>
          <w:rFonts w:ascii="Century" w:hAnsi="Century"/>
          <w:color w:val="222222"/>
          <w:sz w:val="26"/>
          <w:szCs w:val="26"/>
          <w:lang w:val="uk-UA"/>
        </w:rPr>
        <w:t>Нормативна грошова оцінка земельної ділянки вказаної в п. 2 рішення складає 4 634 784,00 грн</w:t>
      </w:r>
      <w:r w:rsidR="00B36663">
        <w:rPr>
          <w:rFonts w:ascii="Century" w:hAnsi="Century"/>
          <w:color w:val="222222"/>
          <w:sz w:val="26"/>
          <w:szCs w:val="26"/>
          <w:lang w:val="uk-UA"/>
        </w:rPr>
        <w:t>.</w:t>
      </w:r>
      <w:r w:rsidR="00A55B77" w:rsidRPr="00CE5218">
        <w:rPr>
          <w:rFonts w:ascii="Century" w:hAnsi="Century"/>
          <w:color w:val="222222"/>
          <w:sz w:val="26"/>
          <w:szCs w:val="26"/>
          <w:lang w:val="uk-UA"/>
        </w:rPr>
        <w:t xml:space="preserve"> (Чотири мільйони шістсот тридцять чотири тисячі сімсот вісімдесят чотири гривні 00 коп.)</w:t>
      </w:r>
    </w:p>
    <w:p w:rsidR="00840D11" w:rsidRPr="00CE5218" w:rsidRDefault="00D10D94" w:rsidP="00840D11">
      <w:pPr>
        <w:pStyle w:val="a3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>5.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Затвердити розмір відшкодування втрат сільськогосподарського виробництва земельної ділянки площею </w:t>
      </w:r>
      <w:r w:rsidR="00A55B77" w:rsidRPr="00CE5218">
        <w:rPr>
          <w:rFonts w:ascii="Century" w:hAnsi="Century"/>
          <w:sz w:val="26"/>
          <w:szCs w:val="26"/>
          <w:lang w:val="uk-UA"/>
        </w:rPr>
        <w:t>2,0000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="00A55B77" w:rsidRPr="00CE5218">
        <w:rPr>
          <w:rFonts w:ascii="Century" w:hAnsi="Century"/>
          <w:sz w:val="26"/>
          <w:szCs w:val="26"/>
          <w:lang w:val="uk-UA"/>
        </w:rPr>
        <w:t xml:space="preserve">4620910100:04:000:0037 </w:t>
      </w:r>
      <w:r w:rsidR="00A55B77" w:rsidRPr="00CE5218">
        <w:rPr>
          <w:rFonts w:ascii="Century" w:hAnsi="Century"/>
          <w:sz w:val="26"/>
          <w:szCs w:val="26"/>
        </w:rPr>
        <w:t xml:space="preserve">на </w:t>
      </w:r>
      <w:proofErr w:type="spellStart"/>
      <w:r w:rsidR="00A55B77" w:rsidRPr="00CE5218">
        <w:rPr>
          <w:rFonts w:ascii="Century" w:hAnsi="Century"/>
          <w:sz w:val="26"/>
          <w:szCs w:val="26"/>
        </w:rPr>
        <w:t>території</w:t>
      </w:r>
      <w:proofErr w:type="spellEnd"/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A55B77" w:rsidRPr="00CE5218">
        <w:rPr>
          <w:rFonts w:ascii="Century" w:hAnsi="Century"/>
          <w:sz w:val="26"/>
          <w:szCs w:val="26"/>
        </w:rPr>
        <w:t>Городоцької</w:t>
      </w:r>
      <w:proofErr w:type="spellEnd"/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A55B77" w:rsidRPr="00CE5218">
        <w:rPr>
          <w:rFonts w:ascii="Century" w:hAnsi="Century"/>
          <w:sz w:val="26"/>
          <w:szCs w:val="26"/>
        </w:rPr>
        <w:t>міської</w:t>
      </w:r>
      <w:proofErr w:type="spellEnd"/>
      <w:r w:rsidR="00A55B77" w:rsidRPr="00CE5218">
        <w:rPr>
          <w:rFonts w:ascii="Century" w:hAnsi="Century"/>
          <w:sz w:val="26"/>
          <w:szCs w:val="26"/>
        </w:rPr>
        <w:t xml:space="preserve"> ради (за межами </w:t>
      </w:r>
      <w:r w:rsidR="00A55B77" w:rsidRPr="00CE5218">
        <w:rPr>
          <w:rFonts w:ascii="Century" w:hAnsi="Century"/>
          <w:sz w:val="26"/>
          <w:szCs w:val="26"/>
          <w:lang w:val="uk-UA"/>
        </w:rPr>
        <w:t>м. Городок</w:t>
      </w:r>
      <w:r w:rsidR="00A55B77" w:rsidRPr="00CE5218">
        <w:rPr>
          <w:rFonts w:ascii="Century" w:hAnsi="Century"/>
          <w:sz w:val="26"/>
          <w:szCs w:val="26"/>
        </w:rPr>
        <w:t>)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, Львівського району Львівської області на загальну суму </w:t>
      </w:r>
      <w:r w:rsidR="00A55B77" w:rsidRPr="00CE5218">
        <w:rPr>
          <w:rFonts w:ascii="Century" w:hAnsi="Century"/>
          <w:sz w:val="26"/>
          <w:szCs w:val="26"/>
          <w:lang w:val="uk-UA"/>
        </w:rPr>
        <w:t>1 379 486,51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грн. (</w:t>
      </w:r>
      <w:r w:rsidR="00A55B77" w:rsidRPr="00CE5218">
        <w:rPr>
          <w:rFonts w:ascii="Century" w:hAnsi="Century"/>
          <w:sz w:val="26"/>
          <w:szCs w:val="26"/>
          <w:lang w:val="uk-UA"/>
        </w:rPr>
        <w:t xml:space="preserve">Один мільйон триста сімдесят дев'ять тисяч чотириста вісімдесят шість 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гривень </w:t>
      </w:r>
      <w:r w:rsidR="00A55B77" w:rsidRPr="00CE5218">
        <w:rPr>
          <w:rFonts w:ascii="Century" w:hAnsi="Century"/>
          <w:sz w:val="26"/>
          <w:szCs w:val="26"/>
          <w:lang w:val="uk-UA"/>
        </w:rPr>
        <w:t>51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="00A55B77" w:rsidRPr="00CE5218">
        <w:rPr>
          <w:rFonts w:ascii="Century" w:hAnsi="Century"/>
          <w:sz w:val="26"/>
          <w:szCs w:val="26"/>
          <w:lang w:val="uk-UA"/>
        </w:rPr>
        <w:t>копійка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) згідно розрахунку втрат сільськогосподарського виробництва складеного </w:t>
      </w:r>
      <w:proofErr w:type="spellStart"/>
      <w:r w:rsidR="00A55B77" w:rsidRPr="00CE5218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A55B77" w:rsidRP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A55B77" w:rsidRPr="00CE5218">
        <w:rPr>
          <w:rFonts w:ascii="Century" w:hAnsi="Century"/>
          <w:sz w:val="26"/>
          <w:szCs w:val="26"/>
          <w:lang w:val="uk-UA"/>
        </w:rPr>
        <w:t>Білінська</w:t>
      </w:r>
      <w:proofErr w:type="spellEnd"/>
      <w:r w:rsidR="00A55B77" w:rsidRPr="00CE5218">
        <w:rPr>
          <w:rFonts w:ascii="Century" w:hAnsi="Century"/>
          <w:sz w:val="26"/>
          <w:szCs w:val="26"/>
          <w:lang w:val="uk-UA"/>
        </w:rPr>
        <w:t xml:space="preserve"> С.В.</w:t>
      </w:r>
    </w:p>
    <w:p w:rsidR="00840D11" w:rsidRPr="00CE5218" w:rsidRDefault="00A55B77" w:rsidP="00D10D94">
      <w:pPr>
        <w:pStyle w:val="a3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>5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Pr="00CE5218">
        <w:rPr>
          <w:rFonts w:ascii="Century" w:hAnsi="Century"/>
          <w:sz w:val="26"/>
          <w:szCs w:val="26"/>
          <w:lang w:val="uk-UA"/>
        </w:rPr>
        <w:t>Здирському</w:t>
      </w:r>
      <w:proofErr w:type="spellEnd"/>
      <w:r w:rsidRPr="00CE5218">
        <w:rPr>
          <w:rFonts w:ascii="Century" w:hAnsi="Century"/>
          <w:sz w:val="26"/>
          <w:szCs w:val="26"/>
          <w:lang w:val="uk-UA"/>
        </w:rPr>
        <w:t xml:space="preserve"> Андрію Ігоровичу та Кушніру Сергію Миколайовичу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сплатити втрати сільськогосподарського виробництва за земельну ділянку площею </w:t>
      </w:r>
      <w:r w:rsidRPr="00CE5218">
        <w:rPr>
          <w:rFonts w:ascii="Century" w:hAnsi="Century"/>
          <w:sz w:val="26"/>
          <w:szCs w:val="26"/>
          <w:lang w:val="uk-UA"/>
        </w:rPr>
        <w:t>2,0000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CE5218">
        <w:rPr>
          <w:rFonts w:ascii="Century" w:hAnsi="Century"/>
          <w:sz w:val="26"/>
          <w:szCs w:val="26"/>
          <w:lang w:val="uk-UA"/>
        </w:rPr>
        <w:t>4620910100:04:000:0037</w:t>
      </w:r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r w:rsidRPr="00CE5218">
        <w:rPr>
          <w:rFonts w:ascii="Century" w:hAnsi="Century"/>
          <w:sz w:val="26"/>
          <w:szCs w:val="26"/>
        </w:rPr>
        <w:t xml:space="preserve">на </w:t>
      </w:r>
      <w:proofErr w:type="spellStart"/>
      <w:r w:rsidRPr="00CE5218">
        <w:rPr>
          <w:rFonts w:ascii="Century" w:hAnsi="Century"/>
          <w:sz w:val="26"/>
          <w:szCs w:val="26"/>
        </w:rPr>
        <w:t>території</w:t>
      </w:r>
      <w:proofErr w:type="spellEnd"/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CE5218">
        <w:rPr>
          <w:rFonts w:ascii="Century" w:hAnsi="Century"/>
          <w:sz w:val="26"/>
          <w:szCs w:val="26"/>
        </w:rPr>
        <w:t>Городоцької</w:t>
      </w:r>
      <w:proofErr w:type="spellEnd"/>
      <w:r w:rsid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CE5218">
        <w:rPr>
          <w:rFonts w:ascii="Century" w:hAnsi="Century"/>
          <w:sz w:val="26"/>
          <w:szCs w:val="26"/>
        </w:rPr>
        <w:t>міської</w:t>
      </w:r>
      <w:proofErr w:type="spellEnd"/>
      <w:r w:rsidRPr="00CE5218">
        <w:rPr>
          <w:rFonts w:ascii="Century" w:hAnsi="Century"/>
          <w:sz w:val="26"/>
          <w:szCs w:val="26"/>
        </w:rPr>
        <w:t xml:space="preserve"> ради (за межами </w:t>
      </w:r>
      <w:r w:rsidRPr="00CE5218">
        <w:rPr>
          <w:rFonts w:ascii="Century" w:hAnsi="Century"/>
          <w:sz w:val="26"/>
          <w:szCs w:val="26"/>
          <w:lang w:val="uk-UA"/>
        </w:rPr>
        <w:t>м. Городок</w:t>
      </w:r>
      <w:r w:rsidRPr="00CE5218">
        <w:rPr>
          <w:rFonts w:ascii="Century" w:hAnsi="Century"/>
          <w:sz w:val="26"/>
          <w:szCs w:val="26"/>
        </w:rPr>
        <w:t>)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, Львівського району Львівської області на загальну суму </w:t>
      </w:r>
      <w:r w:rsidRPr="00CE5218">
        <w:rPr>
          <w:rFonts w:ascii="Century" w:hAnsi="Century"/>
          <w:sz w:val="26"/>
          <w:szCs w:val="26"/>
          <w:lang w:val="uk-UA"/>
        </w:rPr>
        <w:t xml:space="preserve">1 379 486,51 грн. (Один мільйон триста сімдесят дев'ять тисяч чотириста вісімдесят шість гривень 51 копійка) 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на рахунок UA378999980334159848000013861, одержувач коштів: ГУК 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Львiв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>/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Городоцька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тг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 xml:space="preserve"> /21110000 ЄДРПОУ 38008294, код платежу 21110000, банк одержувача: Казначейство України (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ел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 xml:space="preserve">. адм. </w:t>
      </w:r>
      <w:proofErr w:type="spellStart"/>
      <w:r w:rsidR="00840D11" w:rsidRPr="00CE5218">
        <w:rPr>
          <w:rFonts w:ascii="Century" w:hAnsi="Century"/>
          <w:sz w:val="26"/>
          <w:szCs w:val="26"/>
          <w:lang w:val="uk-UA"/>
        </w:rPr>
        <w:t>подат</w:t>
      </w:r>
      <w:proofErr w:type="spellEnd"/>
      <w:r w:rsidR="00840D11" w:rsidRPr="00CE5218">
        <w:rPr>
          <w:rFonts w:ascii="Century" w:hAnsi="Century"/>
          <w:sz w:val="26"/>
          <w:szCs w:val="26"/>
          <w:lang w:val="uk-UA"/>
        </w:rPr>
        <w:t>.), в двомісячний термін з дати прийняття даного рішення.</w:t>
      </w:r>
    </w:p>
    <w:p w:rsidR="00840D11" w:rsidRPr="00CE5218" w:rsidRDefault="00A55B77" w:rsidP="00840D11">
      <w:pPr>
        <w:jc w:val="both"/>
        <w:rPr>
          <w:rFonts w:ascii="Century" w:hAnsi="Century"/>
          <w:sz w:val="26"/>
          <w:szCs w:val="26"/>
          <w:lang w:val="uk-UA"/>
        </w:rPr>
      </w:pPr>
      <w:r w:rsidRPr="00CE5218">
        <w:rPr>
          <w:rFonts w:ascii="Century" w:hAnsi="Century"/>
          <w:sz w:val="26"/>
          <w:szCs w:val="26"/>
          <w:lang w:val="uk-UA"/>
        </w:rPr>
        <w:t>7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5A2E32" w:rsidRPr="00CE5218">
        <w:rPr>
          <w:rFonts w:ascii="Century" w:hAnsi="Century"/>
          <w:sz w:val="26"/>
          <w:szCs w:val="26"/>
          <w:lang w:val="uk-UA"/>
        </w:rPr>
        <w:t>Здирському</w:t>
      </w:r>
      <w:proofErr w:type="spellEnd"/>
      <w:r w:rsidR="005A2E32" w:rsidRPr="00CE5218">
        <w:rPr>
          <w:rFonts w:ascii="Century" w:hAnsi="Century"/>
          <w:sz w:val="26"/>
          <w:szCs w:val="26"/>
          <w:lang w:val="uk-UA"/>
        </w:rPr>
        <w:t xml:space="preserve"> Андрію Ігоровичу та Кушніру Сергію Миколайовичу</w:t>
      </w:r>
      <w:r w:rsidR="00840D11" w:rsidRPr="00CE5218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40D11" w:rsidRPr="00CE5218" w:rsidRDefault="00A55B77" w:rsidP="00840D11">
      <w:pPr>
        <w:jc w:val="both"/>
        <w:rPr>
          <w:rFonts w:ascii="Century" w:hAnsi="Century"/>
          <w:sz w:val="26"/>
          <w:szCs w:val="26"/>
        </w:rPr>
      </w:pPr>
      <w:r w:rsidRPr="00CE5218">
        <w:rPr>
          <w:rFonts w:ascii="Century" w:hAnsi="Century"/>
          <w:sz w:val="26"/>
          <w:szCs w:val="26"/>
          <w:lang w:val="uk-UA"/>
        </w:rPr>
        <w:t>8</w:t>
      </w:r>
      <w:r w:rsidR="00840D11" w:rsidRPr="00CE5218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 w:rsidR="00840D11" w:rsidRPr="00CE5218">
        <w:rPr>
          <w:rFonts w:ascii="Century" w:hAnsi="Century"/>
          <w:sz w:val="26"/>
          <w:szCs w:val="26"/>
        </w:rPr>
        <w:t>.</w:t>
      </w:r>
    </w:p>
    <w:p w:rsidR="00840D11" w:rsidRPr="00CE5218" w:rsidRDefault="00840D11" w:rsidP="00840D11">
      <w:pPr>
        <w:jc w:val="both"/>
        <w:rPr>
          <w:rFonts w:ascii="Century" w:hAnsi="Century"/>
          <w:sz w:val="26"/>
          <w:szCs w:val="26"/>
        </w:rPr>
      </w:pPr>
    </w:p>
    <w:p w:rsidR="00840D11" w:rsidRPr="00CE5218" w:rsidRDefault="00840D11" w:rsidP="00840D11">
      <w:pPr>
        <w:rPr>
          <w:sz w:val="26"/>
          <w:szCs w:val="26"/>
        </w:rPr>
      </w:pPr>
      <w:r w:rsidRPr="00CE5218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CE5218">
        <w:rPr>
          <w:rFonts w:ascii="Century" w:hAnsi="Century"/>
          <w:b/>
          <w:sz w:val="26"/>
          <w:szCs w:val="26"/>
          <w:lang w:val="uk-UA"/>
        </w:rPr>
        <w:tab/>
      </w:r>
      <w:r w:rsidRPr="00CE5218">
        <w:rPr>
          <w:rFonts w:ascii="Century" w:hAnsi="Century"/>
          <w:b/>
          <w:sz w:val="26"/>
          <w:szCs w:val="26"/>
          <w:lang w:val="uk-UA"/>
        </w:rPr>
        <w:tab/>
      </w:r>
      <w:r w:rsidRPr="00CE5218">
        <w:rPr>
          <w:rFonts w:ascii="Century" w:hAnsi="Century"/>
          <w:b/>
          <w:sz w:val="26"/>
          <w:szCs w:val="26"/>
          <w:lang w:val="uk-UA"/>
        </w:rPr>
        <w:tab/>
      </w:r>
      <w:r w:rsidRPr="00CE5218">
        <w:rPr>
          <w:rFonts w:ascii="Century" w:hAnsi="Century"/>
          <w:b/>
          <w:sz w:val="26"/>
          <w:szCs w:val="26"/>
          <w:lang w:val="uk-UA"/>
        </w:rPr>
        <w:tab/>
      </w:r>
      <w:r w:rsidRPr="00CE5218">
        <w:rPr>
          <w:rFonts w:ascii="Century" w:hAnsi="Century"/>
          <w:b/>
          <w:sz w:val="26"/>
          <w:szCs w:val="26"/>
          <w:lang w:val="uk-UA"/>
        </w:rPr>
        <w:tab/>
      </w:r>
      <w:r w:rsidRPr="00CE5218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40D11" w:rsidRPr="00CE5218" w:rsidRDefault="00840D11" w:rsidP="00840D11">
      <w:pPr>
        <w:rPr>
          <w:sz w:val="26"/>
          <w:szCs w:val="26"/>
        </w:rPr>
      </w:pPr>
    </w:p>
    <w:p w:rsidR="00840D11" w:rsidRPr="00CE5218" w:rsidRDefault="00840D11" w:rsidP="00840D11">
      <w:pPr>
        <w:rPr>
          <w:sz w:val="26"/>
          <w:szCs w:val="26"/>
        </w:rPr>
      </w:pPr>
    </w:p>
    <w:p w:rsidR="00840D11" w:rsidRPr="00CE5218" w:rsidRDefault="00840D11" w:rsidP="00840D11">
      <w:pPr>
        <w:rPr>
          <w:sz w:val="26"/>
          <w:szCs w:val="26"/>
        </w:rPr>
      </w:pPr>
    </w:p>
    <w:p w:rsidR="00713286" w:rsidRDefault="00713286"/>
    <w:sectPr w:rsidR="00713286" w:rsidSect="00C454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7D1"/>
    <w:rsid w:val="0002204D"/>
    <w:rsid w:val="0002371B"/>
    <w:rsid w:val="000363F3"/>
    <w:rsid w:val="000C0E4F"/>
    <w:rsid w:val="00595444"/>
    <w:rsid w:val="005A2E32"/>
    <w:rsid w:val="006640A0"/>
    <w:rsid w:val="006E174A"/>
    <w:rsid w:val="00713286"/>
    <w:rsid w:val="007944EC"/>
    <w:rsid w:val="007C5ABD"/>
    <w:rsid w:val="00840D11"/>
    <w:rsid w:val="009B3973"/>
    <w:rsid w:val="00A06A1C"/>
    <w:rsid w:val="00A55B77"/>
    <w:rsid w:val="00B36663"/>
    <w:rsid w:val="00C167D1"/>
    <w:rsid w:val="00C45482"/>
    <w:rsid w:val="00CE5218"/>
    <w:rsid w:val="00D10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D11"/>
    <w:pPr>
      <w:ind w:left="720"/>
      <w:contextualSpacing/>
    </w:pPr>
  </w:style>
  <w:style w:type="paragraph" w:customStyle="1" w:styleId="tc2">
    <w:name w:val="tc2"/>
    <w:basedOn w:val="a"/>
    <w:rsid w:val="00840D1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A06A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6A1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3114</Words>
  <Characters>1776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2008-12-31T23:01:00Z</cp:lastPrinted>
  <dcterms:created xsi:type="dcterms:W3CDTF">2022-09-22T07:09:00Z</dcterms:created>
  <dcterms:modified xsi:type="dcterms:W3CDTF">2008-12-31T23:04:00Z</dcterms:modified>
</cp:coreProperties>
</file>